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Brok Martin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REMINGTON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BOLINGBROOK X1</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IL 60440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25,646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79,597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9,726 RSUs vested on May 31, 2026, and the remainder of the RSUs vest in connection with the Issuer's next annual general meeting. Each RSU represents a right to receive one ADS in the Issuer.</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15,920 RSUs will vest in full on the date of the Issuer's next annual general meeting, subject to the Reporting Person's continued service as a director through such vesting date. There are no voting or dividend rights prior to vesting.</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4" w:lineRule="exact"/>
        <w:rPr>
          <w:sz w:val="20"/>
          <w:szCs w:val="20"/>
          <w:color w:val="auto"/>
        </w:rPr>
      </w:pPr>
    </w:p>
    <w:p>
      <w:pPr>
        <w:jc w:val="both"/>
        <w:ind w:left="360" w:right="359" w:firstLine="404"/>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80" w:lineRule="exact"/>
        <w:rPr>
          <w:sz w:val="20"/>
          <w:szCs w:val="20"/>
          <w:color w:val="auto"/>
        </w:rPr>
      </w:pPr>
    </w:p>
    <w:p>
      <w:pPr>
        <w:jc w:val="both"/>
        <w:ind w:left="360" w:right="359" w:firstLine="632"/>
        <w:spacing w:after="0" w:line="248" w:lineRule="auto"/>
        <w:tabs>
          <w:tab w:leader="none" w:pos="13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8"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2"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left="360" w:right="359" w:firstLine="391"/>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1" w:lineRule="exact"/>
        <w:rPr>
          <w:sz w:val="20"/>
          <w:szCs w:val="20"/>
          <w:color w:val="auto"/>
        </w:rPr>
      </w:pPr>
    </w:p>
    <w:p>
      <w:pPr>
        <w:jc w:val="both"/>
        <w:ind w:left="360" w:right="359" w:firstLine="391"/>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4" w:lineRule="exact"/>
        <w:rPr>
          <w:sz w:val="20"/>
          <w:szCs w:val="20"/>
          <w:color w:val="auto"/>
        </w:rPr>
      </w:pPr>
    </w:p>
    <w:p>
      <w:pPr>
        <w:jc w:val="both"/>
        <w:ind w:left="360" w:right="3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9" w:lineRule="exact"/>
        <w:rPr>
          <w:sz w:val="20"/>
          <w:szCs w:val="20"/>
          <w:color w:val="auto"/>
        </w:rPr>
      </w:pPr>
    </w:p>
    <w:tbl>
      <w:tblPr>
        <w:tblLayout w:type="fixed"/>
        <w:tblInd w:w="440" w:type="dxa"/>
        <w:tblCellMar>
          <w:top w:w="0" w:type="dxa"/>
          <w:left w:w="0" w:type="dxa"/>
          <w:bottom w:w="0" w:type="dxa"/>
          <w:right w:w="0" w:type="dxa"/>
        </w:tblCellMar>
      </w:tblPr>
      <w:tr>
        <w:trPr>
          <w:trHeight w:val="24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Martin Brok</w:t>
            </w:r>
          </w:p>
        </w:tc>
      </w:tr>
      <w:tr>
        <w:trPr>
          <w:trHeight w:val="247"/>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Martin Brok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2118995</wp:posOffset>
            </wp:positionV>
            <wp:extent cx="69469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42545"/>
                    </a:xfrm>
                    <a:prstGeom prst="rect">
                      <a:avLst/>
                    </a:prstGeom>
                    <a:noFill/>
                  </pic:spPr>
                </pic:pic>
              </a:graphicData>
            </a:graphic>
          </wp:anchor>
        </w:drawing>
      </w:r>
    </w:p>
    <w:p>
      <w:pPr>
        <w:sectPr>
          <w:pgSz w:w="11900" w:h="16838" w:orient="portrait"/>
          <w:cols w:equalWidth="0" w:num="1">
            <w:col w:w="9019"/>
          </w:cols>
          <w:pgMar w:left="1440" w:top="139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61283"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2026-06-02T18:21:15Z</dcterms:created>
  <dcterms:modified xsi:type="dcterms:W3CDTF">2026-06-02T18:21:15Z</dcterms:modified>
</cp:coreProperties>
</file>