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67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76140"/>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Ordonez Daniel Eduardo</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8"/>
        <w:spacing w:after="0"/>
        <w:rPr>
          <w:sz w:val="20"/>
          <w:szCs w:val="20"/>
          <w:color w:val="auto"/>
        </w:rPr>
      </w:pPr>
      <w:r>
        <w:rPr>
          <w:rFonts w:ascii="Times New Roman" w:cs="Times New Roman" w:eastAsia="Times New Roman" w:hAnsi="Times New Roman"/>
          <w:sz w:val="17"/>
          <w:szCs w:val="17"/>
          <w:color w:val="0000FF"/>
        </w:rPr>
        <w:t>Global President &amp; COO</w:t>
      </w:r>
    </w:p>
    <w:p>
      <w:pPr>
        <w:spacing w:after="0" w:line="31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6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35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MALMO</w:t>
            </w:r>
          </w:p>
        </w:tc>
        <w:tc>
          <w:tcPr>
            <w:tcW w:w="76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86"/>
              </w:rPr>
              <w:t>V7</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211 19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7"/>
          </w:tcPr>
          <w:p>
            <w:pPr>
              <w:ind w:left="18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4"/>
                <w:szCs w:val="14"/>
                <w:color w:val="auto"/>
              </w:rPr>
            </w:pPr>
          </w:p>
        </w:tc>
        <w:tc>
          <w:tcPr>
            <w:tcW w:w="780" w:type="dxa"/>
            <w:vAlign w:val="bottom"/>
            <w:gridSpan w:val="2"/>
          </w:tcPr>
          <w:p>
            <w:pPr>
              <w:jc w:val="center"/>
              <w:ind w:right="423"/>
              <w:spacing w:after="0"/>
              <w:rPr>
                <w:sz w:val="20"/>
                <w:szCs w:val="20"/>
                <w:color w:val="auto"/>
              </w:rPr>
            </w:pPr>
            <w:r>
              <w:rPr>
                <w:rFonts w:ascii="Arial" w:cs="Arial" w:eastAsia="Arial" w:hAnsi="Arial"/>
                <w:sz w:val="12"/>
                <w:szCs w:val="12"/>
                <w:b w:val="1"/>
                <w:bCs w:val="1"/>
                <w:color w:val="auto"/>
                <w:w w:val="99"/>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8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3"/>
              <w:spacing w:after="0" w:line="130" w:lineRule="exact"/>
              <w:rPr>
                <w:sz w:val="20"/>
                <w:szCs w:val="20"/>
                <w:color w:val="auto"/>
              </w:rPr>
            </w:pPr>
            <w:r>
              <w:rPr>
                <w:rFonts w:ascii="Arial" w:cs="Arial" w:eastAsia="Arial" w:hAnsi="Arial"/>
                <w:sz w:val="12"/>
                <w:szCs w:val="12"/>
                <w:b w:val="1"/>
                <w:bCs w:val="1"/>
                <w:color w:val="auto"/>
                <w:w w:val="93"/>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05/30/2026</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74,626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273,791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1"/>
          </w:tcPr>
          <w:p>
            <w:pPr>
              <w:jc w:val="center"/>
              <w:ind w:left="53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15"/>
              <w:spacing w:after="0"/>
              <w:rPr>
                <w:sz w:val="20"/>
                <w:szCs w:val="20"/>
                <w:color w:val="auto"/>
              </w:rPr>
            </w:pPr>
            <w:r>
              <w:rPr>
                <w:rFonts w:ascii="Arial" w:cs="Arial" w:eastAsia="Arial" w:hAnsi="Arial"/>
                <w:sz w:val="12"/>
                <w:szCs w:val="12"/>
                <w:b w:val="1"/>
                <w:bCs w:val="1"/>
                <w:color w:val="auto"/>
                <w:w w:val="79"/>
              </w:rPr>
              <w:t>4.</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395"/>
              <w:spacing w:after="0" w:line="130" w:lineRule="exact"/>
              <w:rPr>
                <w:sz w:val="20"/>
                <w:szCs w:val="20"/>
                <w:color w:val="auto"/>
              </w:rPr>
            </w:pPr>
            <w:r>
              <w:rPr>
                <w:rFonts w:ascii="Arial" w:cs="Arial" w:eastAsia="Arial" w:hAnsi="Arial"/>
                <w:sz w:val="12"/>
                <w:szCs w:val="12"/>
                <w:b w:val="1"/>
                <w:bCs w:val="1"/>
                <w:color w:val="auto"/>
                <w:w w:val="93"/>
              </w:rPr>
              <w:t>8)</w:t>
            </w: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8"/>
              </w:rPr>
              <w:t>Underlying</w:t>
            </w:r>
          </w:p>
        </w:tc>
        <w:tc>
          <w:tcPr>
            <w:tcW w:w="4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423"/>
              <w:spacing w:after="0" w:line="130" w:lineRule="exact"/>
              <w:rPr>
                <w:sz w:val="20"/>
                <w:szCs w:val="20"/>
                <w:color w:val="auto"/>
              </w:rPr>
            </w:pPr>
            <w:r>
              <w:rPr>
                <w:rFonts w:ascii="Arial" w:cs="Arial" w:eastAsia="Arial" w:hAnsi="Arial"/>
                <w:sz w:val="12"/>
                <w:szCs w:val="12"/>
                <w:b w:val="1"/>
                <w:bCs w:val="1"/>
                <w:color w:val="auto"/>
                <w:w w:val="99"/>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ind w:right="17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10.05</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05/30/2026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135,685</w:t>
            </w: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ADSs</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135,685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135,685</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ADSs</w:t>
            </w:r>
          </w:p>
        </w:tc>
        <w:tc>
          <w:tcPr>
            <w:tcW w:w="6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73,584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73,584</w:t>
            </w:r>
          </w:p>
        </w:tc>
        <w:tc>
          <w:tcPr>
            <w:tcW w:w="26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-1943100</wp:posOffset>
            </wp:positionV>
            <wp:extent cx="29210" cy="1948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48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16,352 RSUs vest on 5/30/2027, 63,913 RSUs will vest in two equal annual increments beginning 5/30/2027, and 74,626 RSUs will vest in three equal annual increments beginning 5/30/2027. There are no voting or dividend rights prior to vesting.</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5/30/2027.</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seven years after the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5/30/2025.</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five years after the relevant vesting date.</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Timothy Sjovall, pursuant to</w:t>
            </w:r>
          </w:p>
        </w:tc>
        <w:tc>
          <w:tcPr>
            <w:tcW w:w="14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06/02/2026</w:t>
            </w:r>
          </w:p>
        </w:tc>
        <w:tc>
          <w:tcPr>
            <w:tcW w:w="0" w:type="dxa"/>
            <w:vAlign w:val="bottom"/>
          </w:tcPr>
          <w:p>
            <w:pPr>
              <w:spacing w:after="0"/>
              <w:rPr>
                <w:sz w:val="1"/>
                <w:szCs w:val="1"/>
                <w:color w:val="auto"/>
              </w:rPr>
            </w:pPr>
          </w:p>
        </w:tc>
      </w:tr>
      <w:tr>
        <w:trPr>
          <w:trHeight w:val="84"/>
        </w:trPr>
        <w:tc>
          <w:tcPr>
            <w:tcW w:w="208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SECTION 16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90" w:lineRule="exact"/>
        <w:rPr>
          <w:sz w:val="20"/>
          <w:szCs w:val="20"/>
          <w:color w:val="auto"/>
        </w:rPr>
      </w:pPr>
    </w:p>
    <w:p>
      <w:pPr>
        <w:jc w:val="both"/>
        <w:ind w:left="480" w:right="479" w:firstLine="392"/>
        <w:spacing w:after="0" w:line="25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62" w:lineRule="exact"/>
        <w:rPr>
          <w:sz w:val="20"/>
          <w:szCs w:val="20"/>
          <w:color w:val="auto"/>
        </w:rPr>
      </w:pPr>
    </w:p>
    <w:p>
      <w:pPr>
        <w:jc w:val="both"/>
        <w:ind w:left="480" w:right="479" w:firstLine="614"/>
        <w:spacing w:after="0" w:line="258" w:lineRule="auto"/>
        <w:tabs>
          <w:tab w:leader="none" w:pos="148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Oatly Group AB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Forms 3, 4, and 5 in accordance with Section 16(a) of the Securities Exchange Act of 1934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rules thereunder;</w:t>
      </w:r>
    </w:p>
    <w:p>
      <w:pPr>
        <w:spacing w:after="0" w:line="162" w:lineRule="exact"/>
        <w:rPr>
          <w:rFonts w:ascii="Times New Roman" w:cs="Times New Roman" w:eastAsia="Times New Roman" w:hAnsi="Times New Roman"/>
          <w:sz w:val="19"/>
          <w:szCs w:val="19"/>
          <w:color w:val="auto"/>
        </w:rPr>
      </w:pPr>
    </w:p>
    <w:p>
      <w:pPr>
        <w:jc w:val="both"/>
        <w:ind w:left="480" w:right="479" w:firstLine="372"/>
        <w:spacing w:after="0" w:line="258" w:lineRule="auto"/>
        <w:tabs>
          <w:tab w:leader="none" w:pos="123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62" w:lineRule="exact"/>
        <w:rPr>
          <w:rFonts w:ascii="Times New Roman" w:cs="Times New Roman" w:eastAsia="Times New Roman" w:hAnsi="Times New Roman"/>
          <w:sz w:val="19"/>
          <w:szCs w:val="19"/>
          <w:color w:val="auto"/>
        </w:rPr>
      </w:pPr>
    </w:p>
    <w:p>
      <w:pPr>
        <w:jc w:val="both"/>
        <w:ind w:left="480" w:right="479" w:firstLine="372"/>
        <w:spacing w:after="0" w:line="250" w:lineRule="auto"/>
        <w:tabs>
          <w:tab w:leader="none" w:pos="123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left="480" w:right="479" w:firstLine="379"/>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0" w:lineRule="exact"/>
        <w:rPr>
          <w:sz w:val="20"/>
          <w:szCs w:val="20"/>
          <w:color w:val="auto"/>
        </w:rPr>
      </w:pPr>
    </w:p>
    <w:p>
      <w:pPr>
        <w:jc w:val="both"/>
        <w:ind w:left="480" w:right="479" w:firstLine="379"/>
        <w:spacing w:after="0" w:line="25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jc w:val="both"/>
        <w:ind w:left="480" w:right="479"/>
        <w:spacing w:after="0" w:line="275"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 day of February, 2026.</w:t>
      </w:r>
    </w:p>
    <w:p>
      <w:pPr>
        <w:spacing w:after="0" w:line="353" w:lineRule="exact"/>
        <w:rPr>
          <w:sz w:val="20"/>
          <w:szCs w:val="20"/>
          <w:color w:val="auto"/>
        </w:rPr>
      </w:pPr>
    </w:p>
    <w:tbl>
      <w:tblPr>
        <w:tblLayout w:type="fixed"/>
        <w:tblInd w:w="560" w:type="dxa"/>
        <w:tblCellMar>
          <w:top w:w="0" w:type="dxa"/>
          <w:left w:w="0" w:type="dxa"/>
          <w:bottom w:w="0" w:type="dxa"/>
          <w:right w:w="0" w:type="dxa"/>
        </w:tblCellMar>
      </w:tblP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2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Daniel Ordonez</w:t>
            </w:r>
          </w:p>
        </w:tc>
      </w:tr>
      <w:tr>
        <w:trPr>
          <w:trHeight w:val="242"/>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23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Daniel Ordonez</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2056130</wp:posOffset>
            </wp:positionV>
            <wp:extent cx="674687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46875" cy="41910"/>
                    </a:xfrm>
                    <a:prstGeom prst="rect">
                      <a:avLst/>
                    </a:prstGeom>
                    <a:noFill/>
                  </pic:spPr>
                </pic:pic>
              </a:graphicData>
            </a:graphic>
          </wp:anchor>
        </w:drawing>
      </w:r>
    </w:p>
    <w:p>
      <w:pPr>
        <w:sectPr>
          <w:pgSz w:w="11900" w:h="16838" w:orient="portrait"/>
          <w:cols w:equalWidth="0" w:num="1">
            <w:col w:w="9019"/>
          </w:cols>
          <w:pgMar w:left="1440" w:top="1357"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6233"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2026-06-02T18:26:48Z</dcterms:created>
  <dcterms:modified xsi:type="dcterms:W3CDTF">2026-06-02T18:26:48Z</dcterms:modified>
</cp:coreProperties>
</file>